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0155"/>
      </w:tblGrid>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0EB"/>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b/>
                <w:bCs/>
                <w:sz w:val="21"/>
              </w:rPr>
              <w:t>Welcome to FreeConferencing!</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sz w:val="21"/>
                <w:szCs w:val="21"/>
              </w:rPr>
              <w:t xml:space="preserve">A free conferencing account with host web controls has been activated for you at </w:t>
            </w:r>
            <w:hyperlink r:id="rId4" w:tgtFrame="_blank" w:history="1">
              <w:r w:rsidRPr="00F602E7">
                <w:rPr>
                  <w:rFonts w:ascii="Tahoma" w:eastAsia="Times New Roman" w:hAnsi="Tahoma" w:cs="Tahoma"/>
                  <w:color w:val="0055CC"/>
                  <w:sz w:val="21"/>
                  <w:szCs w:val="21"/>
                  <w:u w:val="single"/>
                </w:rPr>
                <w:t>FreeConferencing.com</w:t>
              </w:r>
            </w:hyperlink>
            <w:r w:rsidRPr="00F602E7">
              <w:rPr>
                <w:rFonts w:ascii="Tahoma" w:eastAsia="Times New Roman" w:hAnsi="Tahoma" w:cs="Tahoma"/>
                <w:sz w:val="21"/>
                <w:szCs w:val="21"/>
              </w:rPr>
              <w:t>. You can now conduct audio conference calls with 1,000 callers anytime without a reservation, plus you have the added benefit of managing your live conference calls on the web for free! Below please find your account credentials and instructions.</w:t>
            </w: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5070"/>
        <w:gridCol w:w="5085"/>
      </w:tblGrid>
      <w:tr w:rsidR="00F602E7" w:rsidRPr="00F602E7">
        <w:trPr>
          <w:tblCellSpacing w:w="0" w:type="dxa"/>
          <w:jc w:val="center"/>
        </w:trPr>
        <w:tc>
          <w:tcPr>
            <w:tcW w:w="4965" w:type="dxa"/>
            <w:tcBorders>
              <w:top w:val="outset" w:sz="6" w:space="0" w:color="auto"/>
              <w:left w:val="outset" w:sz="6" w:space="0" w:color="auto"/>
              <w:bottom w:val="outset" w:sz="6" w:space="0" w:color="auto"/>
              <w:right w:val="outset" w:sz="6" w:space="0" w:color="auto"/>
            </w:tcBorders>
            <w:shd w:val="clear" w:color="auto" w:fill="99C0EB"/>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b/>
                <w:bCs/>
                <w:sz w:val="21"/>
              </w:rPr>
              <w:t>FreeConferencing Credentials</w:t>
            </w:r>
          </w:p>
        </w:tc>
        <w:tc>
          <w:tcPr>
            <w:tcW w:w="4980" w:type="dxa"/>
            <w:tcBorders>
              <w:top w:val="outset" w:sz="6" w:space="0" w:color="auto"/>
              <w:left w:val="outset" w:sz="6" w:space="0" w:color="auto"/>
              <w:bottom w:val="outset" w:sz="6" w:space="0" w:color="auto"/>
              <w:right w:val="outset" w:sz="6" w:space="0" w:color="auto"/>
            </w:tcBorders>
            <w:shd w:val="clear" w:color="auto" w:fill="99C0EB"/>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b/>
                <w:bCs/>
                <w:sz w:val="21"/>
              </w:rPr>
              <w:t>Account Information</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sz w:val="21"/>
                <w:szCs w:val="21"/>
              </w:rPr>
              <w:t>Conference dial-in number: </w:t>
            </w:r>
            <w:hyperlink r:id="rId5" w:tgtFrame="_blank" w:history="1">
              <w:r w:rsidRPr="00F602E7">
                <w:rPr>
                  <w:rFonts w:ascii="Tahoma" w:eastAsia="Times New Roman" w:hAnsi="Tahoma" w:cs="Tahoma"/>
                  <w:color w:val="0055CC"/>
                  <w:sz w:val="21"/>
                  <w:szCs w:val="21"/>
                  <w:u w:val="single"/>
                </w:rPr>
                <w:t>(712) 432-0900</w:t>
              </w:r>
            </w:hyperlink>
          </w:p>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sz w:val="21"/>
                <w:szCs w:val="21"/>
              </w:rPr>
              <w:t>Host access code: 179251</w:t>
            </w:r>
          </w:p>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sz w:val="21"/>
                <w:szCs w:val="21"/>
              </w:rPr>
              <w:t>Participant access code: 989693</w:t>
            </w:r>
          </w:p>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sz w:val="21"/>
                <w:szCs w:val="21"/>
              </w:rPr>
              <w:t>Playback number: </w:t>
            </w:r>
            <w:hyperlink r:id="rId6" w:tgtFrame="_blank" w:history="1">
              <w:r w:rsidRPr="00F602E7">
                <w:rPr>
                  <w:rFonts w:ascii="Tahoma" w:eastAsia="Times New Roman" w:hAnsi="Tahoma" w:cs="Tahoma"/>
                  <w:color w:val="0055CC"/>
                  <w:sz w:val="21"/>
                  <w:szCs w:val="21"/>
                  <w:u w:val="single"/>
                </w:rPr>
                <w:t>(712) 432-0990</w:t>
              </w:r>
            </w:hyperlink>
          </w:p>
        </w:tc>
        <w:tc>
          <w:tcPr>
            <w:tcW w:w="4980" w:type="dxa"/>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sz w:val="21"/>
                <w:szCs w:val="21"/>
              </w:rPr>
              <w:t xml:space="preserve">Name: Pathshala 608 </w:t>
            </w:r>
            <w:r w:rsidRPr="00F602E7">
              <w:rPr>
                <w:rFonts w:ascii="Tahoma" w:eastAsia="Times New Roman" w:hAnsi="Tahoma" w:cs="Tahoma"/>
                <w:sz w:val="21"/>
                <w:szCs w:val="21"/>
              </w:rPr>
              <w:br/>
            </w:r>
            <w:r w:rsidRPr="00F602E7">
              <w:rPr>
                <w:rFonts w:ascii="Tahoma" w:eastAsia="Times New Roman" w:hAnsi="Tahoma" w:cs="Tahoma"/>
                <w:sz w:val="21"/>
                <w:szCs w:val="21"/>
              </w:rPr>
              <w:br/>
              <w:t>Email: </w:t>
            </w:r>
            <w:hyperlink r:id="rId7" w:tgtFrame="_blank" w:history="1">
              <w:r w:rsidRPr="00F602E7">
                <w:rPr>
                  <w:rFonts w:ascii="Tahoma" w:eastAsia="Times New Roman" w:hAnsi="Tahoma" w:cs="Tahoma"/>
                  <w:color w:val="0055CC"/>
                  <w:sz w:val="21"/>
                  <w:szCs w:val="21"/>
                  <w:u w:val="single"/>
                </w:rPr>
                <w:t>webmaster@jainism.us</w:t>
              </w:r>
            </w:hyperlink>
            <w:r w:rsidRPr="00F602E7">
              <w:rPr>
                <w:rFonts w:ascii="Tahoma" w:eastAsia="Times New Roman" w:hAnsi="Tahoma" w:cs="Tahoma"/>
                <w:sz w:val="21"/>
                <w:szCs w:val="21"/>
              </w:rPr>
              <w:t xml:space="preserve"> </w:t>
            </w:r>
            <w:r w:rsidRPr="00F602E7">
              <w:rPr>
                <w:rFonts w:ascii="Tahoma" w:eastAsia="Times New Roman" w:hAnsi="Tahoma" w:cs="Tahoma"/>
                <w:sz w:val="21"/>
                <w:szCs w:val="21"/>
              </w:rPr>
              <w:br/>
            </w:r>
            <w:r w:rsidRPr="00F602E7">
              <w:rPr>
                <w:rFonts w:ascii="Tahoma" w:eastAsia="Times New Roman" w:hAnsi="Tahoma" w:cs="Tahoma"/>
                <w:sz w:val="21"/>
                <w:szCs w:val="21"/>
              </w:rPr>
              <w:br/>
              <w:t xml:space="preserve">Password: secondbatch </w:t>
            </w: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0155"/>
      </w:tblGrid>
      <w:tr w:rsidR="00F602E7" w:rsidRPr="00F602E7">
        <w:trPr>
          <w:tblCellSpacing w:w="0" w:type="dxa"/>
          <w:jc w:val="center"/>
        </w:trPr>
        <w:tc>
          <w:tcPr>
            <w:tcW w:w="9945" w:type="dxa"/>
            <w:tcBorders>
              <w:top w:val="outset" w:sz="6" w:space="0" w:color="auto"/>
              <w:left w:val="outset" w:sz="6" w:space="0" w:color="auto"/>
              <w:bottom w:val="outset" w:sz="6" w:space="0" w:color="auto"/>
              <w:right w:val="outset" w:sz="6" w:space="0" w:color="auto"/>
            </w:tcBorders>
            <w:shd w:val="clear" w:color="auto" w:fill="99C0EB"/>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b/>
                <w:bCs/>
                <w:sz w:val="21"/>
              </w:rPr>
              <w:t>Conference Instructions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Step 1-Setup Conference Call</w:t>
            </w:r>
            <w:r w:rsidRPr="00F602E7">
              <w:rPr>
                <w:rFonts w:ascii="Tahoma" w:eastAsia="Times New Roman" w:hAnsi="Tahoma" w:cs="Tahoma"/>
                <w:sz w:val="21"/>
                <w:szCs w:val="21"/>
              </w:rPr>
              <w:br/>
            </w:r>
            <w:r w:rsidRPr="00F602E7">
              <w:rPr>
                <w:rFonts w:ascii="Tahoma" w:eastAsia="Times New Roman" w:hAnsi="Tahoma" w:cs="Tahoma"/>
                <w:sz w:val="21"/>
                <w:szCs w:val="21"/>
              </w:rPr>
              <w:br/>
              <w:t>Organize your conference call by notifying all participants of the date and time for your conference call and provide them with the conference dial-in number and participant access code. Participant touch tone commands are provided below.</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Step 2-Set Conference Preferences</w:t>
            </w:r>
            <w:r w:rsidRPr="00F602E7">
              <w:rPr>
                <w:rFonts w:ascii="Tahoma" w:eastAsia="Times New Roman" w:hAnsi="Tahoma" w:cs="Tahoma"/>
                <w:sz w:val="21"/>
                <w:szCs w:val="21"/>
              </w:rPr>
              <w:br/>
            </w:r>
            <w:r w:rsidRPr="00F602E7">
              <w:rPr>
                <w:rFonts w:ascii="Tahoma" w:eastAsia="Times New Roman" w:hAnsi="Tahoma" w:cs="Tahoma"/>
                <w:sz w:val="21"/>
                <w:szCs w:val="21"/>
              </w:rPr>
              <w:br/>
              <w:t>To set conference preferences, login to your account and go to the Conference Preferences tab. A list of available preferences is provided below.</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Step 3-Get on the Call</w:t>
            </w:r>
            <w:r w:rsidRPr="00F602E7">
              <w:rPr>
                <w:rFonts w:ascii="Tahoma" w:eastAsia="Times New Roman" w:hAnsi="Tahoma" w:cs="Tahoma"/>
                <w:sz w:val="21"/>
                <w:szCs w:val="21"/>
              </w:rPr>
              <w:br/>
            </w:r>
            <w:r w:rsidRPr="00F602E7">
              <w:rPr>
                <w:rFonts w:ascii="Tahoma" w:eastAsia="Times New Roman" w:hAnsi="Tahoma" w:cs="Tahoma"/>
                <w:sz w:val="21"/>
                <w:szCs w:val="21"/>
              </w:rPr>
              <w:br/>
              <w:t xml:space="preserve">At the scheduled date and time of the conference call, all participants dial the conference dial-in number and enter the participant access code. The host will also join via telephone with the same conference dial-in number and host access code as well as login to the web control module via their PC. See below for host web-based commands.  </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Step 4-After the Call</w:t>
            </w:r>
            <w:r w:rsidRPr="00F602E7">
              <w:rPr>
                <w:rFonts w:ascii="Tahoma" w:eastAsia="Times New Roman" w:hAnsi="Tahoma" w:cs="Tahoma"/>
                <w:sz w:val="21"/>
                <w:szCs w:val="21"/>
              </w:rPr>
              <w:br/>
            </w:r>
            <w:r w:rsidRPr="00F602E7">
              <w:rPr>
                <w:rFonts w:ascii="Tahoma" w:eastAsia="Times New Roman" w:hAnsi="Tahoma" w:cs="Tahoma"/>
                <w:sz w:val="21"/>
                <w:szCs w:val="21"/>
              </w:rPr>
              <w:br/>
              <w:t>After each conference call you conduct a Call Detail Report will be emailed to you and stored in your account, under the Conference History and Recordings tab, which lists participants dial-in numbers, total callers, and total minutes used. If your conference call was recorded you may access the file in your account under History &amp; Recordings.</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Recording Instructions</w:t>
            </w:r>
            <w:r w:rsidRPr="00F602E7">
              <w:rPr>
                <w:rFonts w:ascii="Tahoma" w:eastAsia="Times New Roman" w:hAnsi="Tahoma" w:cs="Tahoma"/>
                <w:sz w:val="21"/>
                <w:szCs w:val="21"/>
              </w:rPr>
              <w:br/>
            </w:r>
            <w:r w:rsidRPr="00F602E7">
              <w:rPr>
                <w:rFonts w:ascii="Tahoma" w:eastAsia="Times New Roman" w:hAnsi="Tahoma" w:cs="Tahoma"/>
                <w:sz w:val="21"/>
                <w:szCs w:val="21"/>
              </w:rPr>
              <w:lastRenderedPageBreak/>
              <w:br/>
              <w:t>During a live conference call, the host may start recording at anytime by pressing *9 on their telephone key pad or click ON under the Record button from their account interface. A prompt will announce that recording has been activated. To stop and save the recording, the host will press *9 again or click OFF under the Record button from their account interface and a prompt will announce that recording has stopped.</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Playback Instructions</w:t>
            </w:r>
            <w:r w:rsidRPr="00F602E7">
              <w:rPr>
                <w:rFonts w:ascii="Tahoma" w:eastAsia="Times New Roman" w:hAnsi="Tahoma" w:cs="Tahoma"/>
                <w:sz w:val="21"/>
                <w:szCs w:val="21"/>
              </w:rPr>
              <w:br/>
            </w:r>
            <w:r w:rsidRPr="00F602E7">
              <w:rPr>
                <w:rFonts w:ascii="Tahoma" w:eastAsia="Times New Roman" w:hAnsi="Tahoma" w:cs="Tahoma"/>
                <w:sz w:val="21"/>
                <w:szCs w:val="21"/>
              </w:rPr>
              <w:br/>
              <w:t>To listen to the recorded conference call, the host must provide participants with the playback number and access code. To listen via telephone, dial the playback number and enter the access code when prompted. Playback will begin automatically. During playback, the listener may pause, rewind or fast forward. The playback commands are listed below. To listen to the recorded conference call via the web, login to your account and go to the History and Recordings tab. From that page locate your recorded file. Click on the file and the web-based playback will begin automatically.</w:t>
            </w:r>
            <w:r w:rsidRPr="00F602E7">
              <w:rPr>
                <w:rFonts w:ascii="Tahoma" w:eastAsia="Times New Roman" w:hAnsi="Tahoma" w:cs="Tahoma"/>
                <w:sz w:val="21"/>
                <w:szCs w:val="21"/>
              </w:rPr>
              <w:br/>
            </w:r>
            <w:r w:rsidRPr="00F602E7">
              <w:rPr>
                <w:rFonts w:ascii="Tahoma" w:eastAsia="Times New Roman" w:hAnsi="Tahoma" w:cs="Tahoma"/>
                <w:sz w:val="21"/>
                <w:szCs w:val="21"/>
              </w:rPr>
              <w:br/>
              <w:t>To have another conference call start with step 1.</w:t>
            </w: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F602E7" w:rsidRPr="00F602E7">
        <w:trPr>
          <w:tblCellSpacing w:w="0" w:type="dxa"/>
          <w:jc w:val="center"/>
        </w:trPr>
        <w:tc>
          <w:tcPr>
            <w:tcW w:w="99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i/>
                <w:iCs/>
                <w:sz w:val="21"/>
              </w:rPr>
              <w:t>Below is a list of Breakout Conferencing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0EB"/>
            <w:tcMar>
              <w:top w:w="150" w:type="dxa"/>
              <w:left w:w="150" w:type="dxa"/>
              <w:bottom w:w="150" w:type="dxa"/>
              <w:right w:w="150"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 xml:space="preserve">Breakout Conferencing Touch Tone Commands: </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tbl>
            <w:tblPr>
              <w:tblW w:w="9015" w:type="dxa"/>
              <w:jc w:val="center"/>
              <w:tblCellSpacing w:w="0" w:type="dxa"/>
              <w:tblCellMar>
                <w:left w:w="0" w:type="dxa"/>
                <w:right w:w="0" w:type="dxa"/>
              </w:tblCellMar>
              <w:tblLook w:val="04A0"/>
            </w:tblPr>
            <w:tblGrid>
              <w:gridCol w:w="469"/>
              <w:gridCol w:w="469"/>
              <w:gridCol w:w="1285"/>
              <w:gridCol w:w="6792"/>
            </w:tblGrid>
            <w:tr w:rsidR="00F602E7" w:rsidRPr="00F602E7">
              <w:trPr>
                <w:tblCellSpacing w:w="0" w:type="dxa"/>
                <w:jc w:val="center"/>
              </w:trPr>
              <w:tc>
                <w:tcPr>
                  <w:tcW w:w="0" w:type="auto"/>
                  <w:gridSpan w:val="3"/>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 xml:space="preserve">Command </w:t>
                  </w:r>
                </w:p>
              </w:tc>
              <w:tc>
                <w:tcPr>
                  <w:tcW w:w="0" w:type="auto"/>
                  <w:shd w:val="clear" w:color="auto" w:fill="FFFFFF"/>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Description</w:t>
                  </w:r>
                </w:p>
              </w:tc>
            </w:tr>
            <w:tr w:rsidR="00F602E7" w:rsidRPr="00F602E7">
              <w:trPr>
                <w:tblCellSpacing w:w="0" w:type="dxa"/>
                <w:jc w:val="center"/>
              </w:trPr>
              <w:tc>
                <w:tcPr>
                  <w:tcW w:w="585" w:type="dxa"/>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 name="Picture 1"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585" w:type="dxa"/>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 name="Picture 2"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1140" w:type="dxa"/>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Main</w:t>
                  </w:r>
                  <w:r w:rsidRPr="00F602E7">
                    <w:rPr>
                      <w:rFonts w:ascii="Tahoma" w:eastAsia="Times New Roman" w:hAnsi="Tahoma" w:cs="Tahoma"/>
                      <w:b/>
                      <w:bCs/>
                      <w:sz w:val="21"/>
                      <w:szCs w:val="21"/>
                    </w:rPr>
                    <w:br/>
                  </w:r>
                  <w:r w:rsidRPr="00F602E7">
                    <w:rPr>
                      <w:rFonts w:ascii="Tahoma" w:eastAsia="Times New Roman" w:hAnsi="Tahoma" w:cs="Tahoma"/>
                      <w:b/>
                      <w:bCs/>
                      <w:sz w:val="21"/>
                    </w:rPr>
                    <w:t>Conference</w:t>
                  </w:r>
                  <w:r w:rsidRPr="00F602E7">
                    <w:rPr>
                      <w:rFonts w:ascii="Tahoma" w:eastAsia="Times New Roman" w:hAnsi="Tahoma" w:cs="Tahoma"/>
                      <w:b/>
                      <w:bCs/>
                      <w:sz w:val="21"/>
                      <w:szCs w:val="21"/>
                    </w:rPr>
                    <w:br/>
                  </w:r>
                  <w:r w:rsidRPr="00F602E7">
                    <w:rPr>
                      <w:rFonts w:ascii="Tahoma" w:eastAsia="Times New Roman" w:hAnsi="Tahoma" w:cs="Tahoma"/>
                      <w:b/>
                      <w:bCs/>
                      <w:sz w:val="21"/>
                    </w:rPr>
                    <w:t>Room</w:t>
                  </w:r>
                </w:p>
              </w:tc>
              <w:tc>
                <w:tcPr>
                  <w:tcW w:w="6705" w:type="dxa"/>
                  <w:shd w:val="clear" w:color="auto" w:fill="ECF2FC"/>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sz w:val="21"/>
                      <w:szCs w:val="21"/>
                    </w:rPr>
                    <w:t>Press ## to return to the main conference room.</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 name="Picture 3"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4" name="Picture 4"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Conference</w:t>
                  </w:r>
                  <w:r w:rsidRPr="00F602E7">
                    <w:rPr>
                      <w:rFonts w:ascii="Tahoma" w:eastAsia="Times New Roman" w:hAnsi="Tahoma" w:cs="Tahoma"/>
                      <w:b/>
                      <w:bCs/>
                      <w:sz w:val="21"/>
                      <w:szCs w:val="21"/>
                    </w:rPr>
                    <w:br/>
                  </w:r>
                  <w:r w:rsidRPr="00F602E7">
                    <w:rPr>
                      <w:rFonts w:ascii="Tahoma" w:eastAsia="Times New Roman" w:hAnsi="Tahoma" w:cs="Tahoma"/>
                      <w:b/>
                      <w:bCs/>
                      <w:sz w:val="21"/>
                    </w:rPr>
                    <w:t>Room 1</w:t>
                  </w:r>
                </w:p>
              </w:tc>
              <w:tc>
                <w:tcPr>
                  <w:tcW w:w="0" w:type="auto"/>
                  <w:shd w:val="clear" w:color="auto" w:fill="FEFCF5"/>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sz w:val="21"/>
                      <w:szCs w:val="21"/>
                    </w:rPr>
                    <w:t xml:space="preserve">Press #1 to enter breakout conference room 1. To re-join the main conference room, press ##. </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5" name="Picture 5"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6" name="Picture 6"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Conference</w:t>
                  </w:r>
                  <w:r w:rsidRPr="00F602E7">
                    <w:rPr>
                      <w:rFonts w:ascii="Tahoma" w:eastAsia="Times New Roman" w:hAnsi="Tahoma" w:cs="Tahoma"/>
                      <w:b/>
                      <w:bCs/>
                      <w:sz w:val="21"/>
                      <w:szCs w:val="21"/>
                    </w:rPr>
                    <w:br/>
                  </w:r>
                  <w:r w:rsidRPr="00F602E7">
                    <w:rPr>
                      <w:rFonts w:ascii="Tahoma" w:eastAsia="Times New Roman" w:hAnsi="Tahoma" w:cs="Tahoma"/>
                      <w:b/>
                      <w:bCs/>
                      <w:sz w:val="21"/>
                    </w:rPr>
                    <w:t xml:space="preserve">Room 2 </w:t>
                  </w:r>
                </w:p>
              </w:tc>
              <w:tc>
                <w:tcPr>
                  <w:tcW w:w="0" w:type="auto"/>
                  <w:shd w:val="clear" w:color="auto" w:fill="ECF2FC"/>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sz w:val="21"/>
                      <w:szCs w:val="21"/>
                    </w:rPr>
                    <w:t xml:space="preserve">Press #2 to enter breakout conference room 2. To re-join the main conference room, press ##. </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7" name="Picture 7"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8" name="Picture 8"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Conference</w:t>
                  </w:r>
                  <w:r w:rsidRPr="00F602E7">
                    <w:rPr>
                      <w:rFonts w:ascii="Tahoma" w:eastAsia="Times New Roman" w:hAnsi="Tahoma" w:cs="Tahoma"/>
                      <w:b/>
                      <w:bCs/>
                      <w:sz w:val="21"/>
                      <w:szCs w:val="21"/>
                    </w:rPr>
                    <w:br/>
                  </w:r>
                  <w:r w:rsidRPr="00F602E7">
                    <w:rPr>
                      <w:rFonts w:ascii="Tahoma" w:eastAsia="Times New Roman" w:hAnsi="Tahoma" w:cs="Tahoma"/>
                      <w:b/>
                      <w:bCs/>
                      <w:sz w:val="21"/>
                    </w:rPr>
                    <w:t>Room 3</w:t>
                  </w:r>
                </w:p>
              </w:tc>
              <w:tc>
                <w:tcPr>
                  <w:tcW w:w="0" w:type="auto"/>
                  <w:shd w:val="clear" w:color="auto" w:fill="FFFFFF"/>
                  <w:tcMar>
                    <w:top w:w="45" w:type="dxa"/>
                    <w:left w:w="45" w:type="dxa"/>
                    <w:bottom w:w="45" w:type="dxa"/>
                    <w:right w:w="45" w:type="dxa"/>
                  </w:tcMar>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sz w:val="21"/>
                      <w:szCs w:val="21"/>
                    </w:rPr>
                    <w:t xml:space="preserve">Press #3 to enter breakout conference room 3. To re-join the main conference room, press ##. </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9" name="Picture 9"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0" name="Picture 10"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tcMar>
                    <w:top w:w="45" w:type="dxa"/>
                    <w:left w:w="45" w:type="dxa"/>
                    <w:bottom w:w="45" w:type="dxa"/>
                    <w:right w:w="45"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Conference</w:t>
                  </w:r>
                  <w:r w:rsidRPr="00F602E7">
                    <w:rPr>
                      <w:rFonts w:ascii="Tahoma" w:eastAsia="Times New Roman" w:hAnsi="Tahoma" w:cs="Tahoma"/>
                      <w:b/>
                      <w:bCs/>
                      <w:sz w:val="21"/>
                      <w:szCs w:val="21"/>
                    </w:rPr>
                    <w:br/>
                  </w:r>
                  <w:r w:rsidRPr="00F602E7">
                    <w:rPr>
                      <w:rFonts w:ascii="Tahoma" w:eastAsia="Times New Roman" w:hAnsi="Tahoma" w:cs="Tahoma"/>
                      <w:b/>
                      <w:bCs/>
                      <w:sz w:val="21"/>
                    </w:rPr>
                    <w:t xml:space="preserve">Room 4 </w:t>
                  </w:r>
                </w:p>
              </w:tc>
              <w:tc>
                <w:tcPr>
                  <w:tcW w:w="0" w:type="auto"/>
                  <w:shd w:val="clear" w:color="auto" w:fill="ECF2FC"/>
                  <w:tcMar>
                    <w:top w:w="45" w:type="dxa"/>
                    <w:left w:w="45" w:type="dxa"/>
                    <w:bottom w:w="45" w:type="dxa"/>
                    <w:right w:w="45" w:type="dxa"/>
                  </w:tcMar>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sz w:val="21"/>
                      <w:szCs w:val="21"/>
                    </w:rPr>
                    <w:t>Press #4 to enter breakout conference room 4. To re-join the main conference room, press ##.</w:t>
                  </w:r>
                </w:p>
              </w:tc>
            </w:tr>
          </w:tbl>
          <w:p w:rsidR="00F602E7" w:rsidRPr="00F602E7" w:rsidRDefault="00F602E7" w:rsidP="00F602E7">
            <w:pPr>
              <w:spacing w:after="0" w:line="240" w:lineRule="auto"/>
              <w:rPr>
                <w:rFonts w:ascii="Tahoma" w:eastAsia="Times New Roman" w:hAnsi="Tahoma" w:cs="Tahoma"/>
                <w:sz w:val="21"/>
                <w:szCs w:val="21"/>
              </w:rPr>
            </w:pP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F602E7" w:rsidRPr="00F602E7">
        <w:trPr>
          <w:tblCellSpacing w:w="0" w:type="dxa"/>
          <w:jc w:val="center"/>
        </w:trPr>
        <w:tc>
          <w:tcPr>
            <w:tcW w:w="99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i/>
                <w:iCs/>
                <w:sz w:val="21"/>
              </w:rPr>
              <w:t>Below is a list of Participant Touch Tone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0EB"/>
            <w:tcMar>
              <w:top w:w="150" w:type="dxa"/>
              <w:left w:w="150" w:type="dxa"/>
              <w:bottom w:w="150" w:type="dxa"/>
              <w:right w:w="150"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Participant Touch Tone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tbl>
            <w:tblPr>
              <w:tblW w:w="9015" w:type="dxa"/>
              <w:jc w:val="center"/>
              <w:tblCellSpacing w:w="0" w:type="dxa"/>
              <w:tblCellMar>
                <w:left w:w="0" w:type="dxa"/>
                <w:right w:w="0" w:type="dxa"/>
              </w:tblCellMar>
              <w:tblLook w:val="04A0"/>
            </w:tblPr>
            <w:tblGrid>
              <w:gridCol w:w="510"/>
              <w:gridCol w:w="551"/>
              <w:gridCol w:w="7954"/>
            </w:tblGrid>
            <w:tr w:rsidR="00F602E7" w:rsidRPr="00F602E7">
              <w:trPr>
                <w:tblCellSpacing w:w="0" w:type="dxa"/>
                <w:jc w:val="center"/>
              </w:trPr>
              <w:tc>
                <w:tcPr>
                  <w:tcW w:w="540" w:type="dxa"/>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1" name="Picture 11"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585" w:type="dxa"/>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2" name="Picture 12"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7890" w:type="dxa"/>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Tahoma" w:eastAsia="Times New Roman" w:hAnsi="Tahoma" w:cs="Tahoma"/>
                      <w:b/>
                      <w:bCs/>
                      <w:sz w:val="21"/>
                    </w:rPr>
                    <w:t>Exit Conference</w:t>
                  </w:r>
                  <w:r w:rsidRPr="00F602E7">
                    <w:rPr>
                      <w:rFonts w:ascii="Tahoma" w:eastAsia="Times New Roman" w:hAnsi="Tahoma" w:cs="Tahoma"/>
                      <w:sz w:val="21"/>
                      <w:szCs w:val="21"/>
                    </w:rPr>
                    <w:t xml:space="preserve"> - Press *3 to exit the conference call.</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3" name="Picture 13"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4" name="Picture 14"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EFCF5"/>
                  <w:hideMark/>
                </w:tcPr>
                <w:p w:rsidR="00F602E7" w:rsidRPr="00F602E7" w:rsidRDefault="00F602E7" w:rsidP="00F602E7">
                  <w:pPr>
                    <w:spacing w:after="0" w:line="240" w:lineRule="auto"/>
                    <w:rPr>
                      <w:rFonts w:ascii="Arial" w:eastAsia="Times New Roman" w:hAnsi="Arial" w:cs="Arial"/>
                      <w:sz w:val="21"/>
                      <w:szCs w:val="21"/>
                    </w:rPr>
                  </w:pPr>
                  <w:r w:rsidRPr="00F602E7">
                    <w:rPr>
                      <w:rFonts w:ascii="Tahoma" w:eastAsia="Times New Roman" w:hAnsi="Tahoma" w:cs="Tahoma"/>
                      <w:b/>
                      <w:bCs/>
                      <w:sz w:val="21"/>
                    </w:rPr>
                    <w:t>Conference Commands</w:t>
                  </w:r>
                  <w:r w:rsidRPr="00F602E7">
                    <w:rPr>
                      <w:rFonts w:ascii="Tahoma" w:eastAsia="Times New Roman" w:hAnsi="Tahoma" w:cs="Tahoma"/>
                      <w:sz w:val="21"/>
                      <w:szCs w:val="21"/>
                    </w:rPr>
                    <w:t xml:space="preserve"> - Press *4 to play a menu of touch tone commands.</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5" name="Picture 15"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6" name="Picture 16"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Tahoma" w:eastAsia="Times New Roman" w:hAnsi="Tahoma" w:cs="Tahoma"/>
                      <w:b/>
                      <w:bCs/>
                      <w:sz w:val="21"/>
                    </w:rPr>
                    <w:t>Mute</w:t>
                  </w:r>
                  <w:r w:rsidRPr="00F602E7">
                    <w:rPr>
                      <w:rFonts w:ascii="Tahoma" w:eastAsia="Times New Roman" w:hAnsi="Tahoma" w:cs="Tahoma"/>
                      <w:sz w:val="21"/>
                      <w:szCs w:val="21"/>
                    </w:rPr>
                    <w:t xml:space="preserve"> - Press *6 to mute the line of the individual caller, press *6 again to un-mute the line.</w:t>
                  </w:r>
                </w:p>
              </w:tc>
            </w:tr>
          </w:tbl>
          <w:p w:rsidR="00F602E7" w:rsidRPr="00F602E7" w:rsidRDefault="00F602E7" w:rsidP="00F602E7">
            <w:pPr>
              <w:spacing w:after="0" w:line="240" w:lineRule="auto"/>
              <w:rPr>
                <w:rFonts w:ascii="Tahoma" w:eastAsia="Times New Roman" w:hAnsi="Tahoma" w:cs="Tahoma"/>
                <w:sz w:val="21"/>
                <w:szCs w:val="21"/>
              </w:rPr>
            </w:pP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0155"/>
      </w:tblGrid>
      <w:tr w:rsidR="00F602E7" w:rsidRPr="00F602E7">
        <w:trPr>
          <w:tblCellSpacing w:w="0" w:type="dxa"/>
          <w:jc w:val="center"/>
        </w:trPr>
        <w:tc>
          <w:tcPr>
            <w:tcW w:w="9945" w:type="dxa"/>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sz w:val="21"/>
                <w:szCs w:val="21"/>
              </w:rPr>
              <w:t> </w:t>
            </w:r>
            <w:r w:rsidRPr="00F602E7">
              <w:rPr>
                <w:rFonts w:ascii="Tahoma" w:eastAsia="Times New Roman" w:hAnsi="Tahoma" w:cs="Tahoma"/>
                <w:i/>
                <w:iCs/>
                <w:sz w:val="21"/>
              </w:rPr>
              <w:t>Below is a list of host preferences that may be set before your live conference call:</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0EB"/>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Host Conference Preferences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b/>
                <w:bCs/>
                <w:sz w:val="21"/>
              </w:rPr>
              <w:t>Entry Tones</w:t>
            </w:r>
            <w:r w:rsidRPr="00F602E7">
              <w:rPr>
                <w:rFonts w:ascii="Tahoma" w:eastAsia="Times New Roman" w:hAnsi="Tahoma" w:cs="Tahoma"/>
                <w:sz w:val="21"/>
                <w:szCs w:val="21"/>
              </w:rPr>
              <w:t>-Turn entry chimes on or off upon joining conference call for host and participants.</w:t>
            </w:r>
            <w:r w:rsidRPr="00F602E7">
              <w:rPr>
                <w:rFonts w:ascii="Tahoma" w:eastAsia="Times New Roman" w:hAnsi="Tahoma" w:cs="Tahoma"/>
                <w:sz w:val="21"/>
                <w:szCs w:val="21"/>
              </w:rPr>
              <w:br/>
            </w:r>
            <w:r w:rsidRPr="00F602E7">
              <w:rPr>
                <w:rFonts w:ascii="Tahoma" w:eastAsia="Times New Roman" w:hAnsi="Tahoma" w:cs="Tahoma"/>
                <w:sz w:val="21"/>
                <w:szCs w:val="21"/>
              </w:rPr>
              <w:br/>
            </w:r>
            <w:r w:rsidRPr="00F602E7">
              <w:rPr>
                <w:rFonts w:ascii="Tahoma" w:eastAsia="Times New Roman" w:hAnsi="Tahoma" w:cs="Tahoma"/>
                <w:b/>
                <w:bCs/>
                <w:sz w:val="21"/>
              </w:rPr>
              <w:t>Exit Tones</w:t>
            </w:r>
            <w:r w:rsidRPr="00F602E7">
              <w:rPr>
                <w:rFonts w:ascii="Tahoma" w:eastAsia="Times New Roman" w:hAnsi="Tahoma" w:cs="Tahoma"/>
                <w:sz w:val="21"/>
                <w:szCs w:val="21"/>
              </w:rPr>
              <w:t xml:space="preserve">-Turn exit chimes on or off upon exiting </w:t>
            </w:r>
            <w:proofErr w:type="gramStart"/>
            <w:r w:rsidRPr="00F602E7">
              <w:rPr>
                <w:rFonts w:ascii="Tahoma" w:eastAsia="Times New Roman" w:hAnsi="Tahoma" w:cs="Tahoma"/>
                <w:sz w:val="21"/>
                <w:szCs w:val="21"/>
              </w:rPr>
              <w:t>a conference call</w:t>
            </w:r>
            <w:proofErr w:type="gramEnd"/>
            <w:r w:rsidRPr="00F602E7">
              <w:rPr>
                <w:rFonts w:ascii="Tahoma" w:eastAsia="Times New Roman" w:hAnsi="Tahoma" w:cs="Tahoma"/>
                <w:sz w:val="21"/>
                <w:szCs w:val="21"/>
              </w:rPr>
              <w:t xml:space="preserve"> for host and participants.</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Wait for Host-</w:t>
            </w:r>
            <w:r w:rsidRPr="00F602E7">
              <w:rPr>
                <w:rFonts w:ascii="Tahoma" w:eastAsia="Times New Roman" w:hAnsi="Tahoma" w:cs="Tahoma"/>
                <w:sz w:val="21"/>
                <w:szCs w:val="21"/>
              </w:rPr>
              <w:t>Allow participants to start conference without the host or disconnect participants after a preset time if the host does not join the conference call.</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Continue without Host-</w:t>
            </w:r>
            <w:r w:rsidRPr="00F602E7">
              <w:rPr>
                <w:rFonts w:ascii="Tahoma" w:eastAsia="Times New Roman" w:hAnsi="Tahoma" w:cs="Tahoma"/>
                <w:sz w:val="21"/>
                <w:szCs w:val="21"/>
              </w:rPr>
              <w:t xml:space="preserve">Allow participants to continue conference call after host has left the </w:t>
            </w:r>
            <w:r w:rsidRPr="00F602E7">
              <w:rPr>
                <w:rFonts w:ascii="Tahoma" w:eastAsia="Times New Roman" w:hAnsi="Tahoma" w:cs="Tahoma"/>
                <w:sz w:val="21"/>
                <w:szCs w:val="21"/>
              </w:rPr>
              <w:br/>
              <w:t>conference or disconnect them after a preset time.</w:t>
            </w:r>
            <w:r w:rsidRPr="00F602E7">
              <w:rPr>
                <w:rFonts w:ascii="Tahoma" w:eastAsia="Times New Roman" w:hAnsi="Tahoma" w:cs="Tahoma"/>
                <w:sz w:val="21"/>
                <w:szCs w:val="21"/>
              </w:rPr>
              <w:br/>
            </w:r>
            <w:r w:rsidRPr="00F602E7">
              <w:rPr>
                <w:rFonts w:ascii="Tahoma" w:eastAsia="Times New Roman" w:hAnsi="Tahoma" w:cs="Tahoma"/>
                <w:b/>
                <w:bCs/>
                <w:sz w:val="21"/>
                <w:szCs w:val="21"/>
              </w:rPr>
              <w:br/>
            </w:r>
            <w:proofErr w:type="gramStart"/>
            <w:r w:rsidRPr="00F602E7">
              <w:rPr>
                <w:rFonts w:ascii="Tahoma" w:eastAsia="Times New Roman" w:hAnsi="Tahoma" w:cs="Tahoma"/>
                <w:b/>
                <w:bCs/>
                <w:sz w:val="21"/>
              </w:rPr>
              <w:t>Announce</w:t>
            </w:r>
            <w:proofErr w:type="gramEnd"/>
            <w:r w:rsidRPr="00F602E7">
              <w:rPr>
                <w:rFonts w:ascii="Tahoma" w:eastAsia="Times New Roman" w:hAnsi="Tahoma" w:cs="Tahoma"/>
                <w:b/>
                <w:bCs/>
                <w:sz w:val="21"/>
              </w:rPr>
              <w:t xml:space="preserve"> Caller Count</w:t>
            </w:r>
            <w:r w:rsidRPr="00F602E7">
              <w:rPr>
                <w:rFonts w:ascii="Tahoma" w:eastAsia="Times New Roman" w:hAnsi="Tahoma" w:cs="Tahoma"/>
                <w:sz w:val="21"/>
                <w:szCs w:val="21"/>
              </w:rPr>
              <w:t>-Notify joining Hosts and Participants of how many callers are on the conference call.</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In-Call Caller Count</w:t>
            </w:r>
            <w:r w:rsidRPr="00F602E7">
              <w:rPr>
                <w:rFonts w:ascii="Tahoma" w:eastAsia="Times New Roman" w:hAnsi="Tahoma" w:cs="Tahoma"/>
                <w:sz w:val="21"/>
                <w:szCs w:val="21"/>
              </w:rPr>
              <w:t>-List total number of caller(s) on the conference call by pressing *2.</w:t>
            </w: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4A0"/>
      </w:tblPr>
      <w:tblGrid>
        <w:gridCol w:w="10155"/>
      </w:tblGrid>
      <w:tr w:rsidR="00F602E7" w:rsidRPr="00F602E7">
        <w:trPr>
          <w:tblCellSpacing w:w="0" w:type="dxa"/>
          <w:jc w:val="center"/>
        </w:trPr>
        <w:tc>
          <w:tcPr>
            <w:tcW w:w="9945" w:type="dxa"/>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i/>
                <w:iCs/>
                <w:sz w:val="21"/>
              </w:rPr>
              <w:t>Below is a list of host web-based commands:</w:t>
            </w:r>
            <w:r w:rsidRPr="00F602E7">
              <w:rPr>
                <w:rFonts w:ascii="Tahoma" w:eastAsia="Times New Roman" w:hAnsi="Tahoma" w:cs="Tahoma"/>
                <w:sz w:val="21"/>
                <w:szCs w:val="21"/>
              </w:rPr>
              <w:br/>
            </w:r>
            <w:r w:rsidRPr="00F602E7">
              <w:rPr>
                <w:rFonts w:ascii="Tahoma" w:eastAsia="Times New Roman" w:hAnsi="Tahoma" w:cs="Tahoma"/>
                <w:i/>
                <w:iCs/>
                <w:color w:val="FF0000"/>
                <w:sz w:val="21"/>
              </w:rPr>
              <w:t>You must login to your account to access your web-based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99C0EB"/>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Web Based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i/>
                <w:iCs/>
                <w:sz w:val="21"/>
              </w:rPr>
              <w:t xml:space="preserve">The following web-based commands allow conference hosts to manage their live conference calls from the 'Conference View' tab of </w:t>
            </w:r>
            <w:hyperlink r:id="rId9" w:tgtFrame="_blank" w:history="1">
              <w:r w:rsidRPr="00F602E7">
                <w:rPr>
                  <w:rFonts w:ascii="Tahoma" w:eastAsia="Times New Roman" w:hAnsi="Tahoma" w:cs="Tahoma"/>
                  <w:i/>
                  <w:iCs/>
                  <w:color w:val="0055CC"/>
                  <w:sz w:val="21"/>
                  <w:u w:val="single"/>
                </w:rPr>
                <w:t>FreeConferencing.com</w:t>
              </w:r>
            </w:hyperlink>
            <w:proofErr w:type="gramStart"/>
            <w:r w:rsidRPr="00F602E7">
              <w:rPr>
                <w:rFonts w:ascii="Tahoma" w:eastAsia="Times New Roman" w:hAnsi="Tahoma" w:cs="Tahoma"/>
                <w:i/>
                <w:iCs/>
                <w:sz w:val="21"/>
              </w:rPr>
              <w:t>:</w:t>
            </w:r>
            <w:proofErr w:type="gramEnd"/>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Live Conference:</w:t>
            </w:r>
            <w:r w:rsidRPr="00F602E7">
              <w:rPr>
                <w:rFonts w:ascii="Tahoma" w:eastAsia="Times New Roman" w:hAnsi="Tahoma" w:cs="Tahoma"/>
                <w:sz w:val="21"/>
                <w:szCs w:val="21"/>
              </w:rPr>
              <w:t xml:space="preserve"> This feature allows for the host to begin and end the conference call. To begin your conference call click ON under the Live Conference button. To end the conference call, click OFF and a prompt will allow you to disconnect all participants or cancel the command.</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Record:</w:t>
            </w:r>
            <w:r w:rsidRPr="00F602E7">
              <w:rPr>
                <w:rFonts w:ascii="Tahoma" w:eastAsia="Times New Roman" w:hAnsi="Tahoma" w:cs="Tahoma"/>
                <w:sz w:val="21"/>
                <w:szCs w:val="21"/>
              </w:rPr>
              <w:t xml:space="preserve"> This feature allows the host to record the conference call. To begin recording simply click ON and a prompt will announce that recording has been activated. To stop and save the recording the host will click OFF and a prompt will announce that recording has been stopped.</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 xml:space="preserve">Hold: </w:t>
            </w:r>
            <w:r w:rsidRPr="00F602E7">
              <w:rPr>
                <w:rFonts w:ascii="Tahoma" w:eastAsia="Times New Roman" w:hAnsi="Tahoma" w:cs="Tahoma"/>
                <w:sz w:val="21"/>
                <w:szCs w:val="21"/>
              </w:rPr>
              <w:t>This feature allows for the host to place all participants on hold and they will hear music until they are placed back into the conference call. To place all participants on hold, click ON under the Hold button and a prompt will announce that all participants are on hold. To place participants back into the conference call, click OFF.</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Lock:</w:t>
            </w:r>
            <w:r w:rsidRPr="00F602E7">
              <w:rPr>
                <w:rFonts w:ascii="Tahoma" w:eastAsia="Times New Roman" w:hAnsi="Tahoma" w:cs="Tahoma"/>
                <w:sz w:val="21"/>
                <w:szCs w:val="21"/>
              </w:rPr>
              <w:t xml:space="preserve"> This feature allows for the host to block any other joining party to the conference call. To block participants click ON under the Lock button. To un-lock conference, click OFF. </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Mute Mode:</w:t>
            </w:r>
            <w:r w:rsidRPr="00F602E7">
              <w:rPr>
                <w:rFonts w:ascii="Tahoma" w:eastAsia="Times New Roman" w:hAnsi="Tahoma" w:cs="Tahoma"/>
                <w:sz w:val="21"/>
                <w:szCs w:val="21"/>
              </w:rPr>
              <w:t xml:space="preserve"> This is a muting feature for the host. Default mode is open conversation. The host has the option of muting all participants at one time by selecting Mute under Mute Mode. To bring participants back to open conversation the host will select OFF to un-mute participants.</w:t>
            </w:r>
            <w:r w:rsidRPr="00F602E7">
              <w:rPr>
                <w:rFonts w:ascii="Tahoma" w:eastAsia="Times New Roman" w:hAnsi="Tahoma" w:cs="Tahoma"/>
                <w:sz w:val="21"/>
                <w:szCs w:val="21"/>
              </w:rPr>
              <w:br/>
            </w:r>
            <w:r w:rsidRPr="00F602E7">
              <w:rPr>
                <w:rFonts w:ascii="Tahoma" w:eastAsia="Times New Roman" w:hAnsi="Tahoma" w:cs="Tahoma"/>
                <w:b/>
                <w:bCs/>
                <w:sz w:val="21"/>
                <w:szCs w:val="21"/>
              </w:rPr>
              <w:lastRenderedPageBreak/>
              <w:br/>
            </w:r>
            <w:r w:rsidRPr="00F602E7">
              <w:rPr>
                <w:rFonts w:ascii="Tahoma" w:eastAsia="Times New Roman" w:hAnsi="Tahoma" w:cs="Tahoma"/>
                <w:b/>
                <w:bCs/>
                <w:sz w:val="21"/>
              </w:rPr>
              <w:t>Caller Name:</w:t>
            </w:r>
            <w:r w:rsidRPr="00F602E7">
              <w:rPr>
                <w:rFonts w:ascii="Tahoma" w:eastAsia="Times New Roman" w:hAnsi="Tahoma" w:cs="Tahoma"/>
                <w:sz w:val="21"/>
                <w:szCs w:val="21"/>
              </w:rPr>
              <w:t xml:space="preserve"> This feature allows for the host to assign names to participants. To assign a name, click on the caller name field for a participant and type in their name. The name will remain assigned for the duration of the call. To change the name of a participant, click on the name field again and retype their name.</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 xml:space="preserve">Hold Individual: </w:t>
            </w:r>
            <w:r w:rsidRPr="00F602E7">
              <w:rPr>
                <w:rFonts w:ascii="Tahoma" w:eastAsia="Times New Roman" w:hAnsi="Tahoma" w:cs="Tahoma"/>
                <w:sz w:val="21"/>
                <w:szCs w:val="21"/>
              </w:rPr>
              <w:t>This feature allows for the host to place an individual participant on hold by selecting the hold box next to their name. To place individual participant back into the conference call, select the hold box again.</w:t>
            </w:r>
            <w:r w:rsidRPr="00F602E7">
              <w:rPr>
                <w:rFonts w:ascii="Tahoma" w:eastAsia="Times New Roman" w:hAnsi="Tahoma" w:cs="Tahoma"/>
                <w:sz w:val="21"/>
                <w:szCs w:val="21"/>
              </w:rPr>
              <w:br/>
            </w:r>
            <w:r w:rsidRPr="00F602E7">
              <w:rPr>
                <w:rFonts w:ascii="Tahoma" w:eastAsia="Times New Roman" w:hAnsi="Tahoma" w:cs="Tahoma"/>
                <w:sz w:val="21"/>
                <w:szCs w:val="21"/>
              </w:rPr>
              <w:br/>
            </w:r>
            <w:r w:rsidRPr="00F602E7">
              <w:rPr>
                <w:rFonts w:ascii="Tahoma" w:eastAsia="Times New Roman" w:hAnsi="Tahoma" w:cs="Tahoma"/>
                <w:b/>
                <w:bCs/>
                <w:sz w:val="21"/>
              </w:rPr>
              <w:t xml:space="preserve">Mute Individual: </w:t>
            </w:r>
            <w:r w:rsidRPr="00F602E7">
              <w:rPr>
                <w:rFonts w:ascii="Tahoma" w:eastAsia="Times New Roman" w:hAnsi="Tahoma" w:cs="Tahoma"/>
                <w:sz w:val="21"/>
                <w:szCs w:val="21"/>
              </w:rPr>
              <w:t>This feature allows for the host to mute an individual participant by clicking on the mute box next to their name. To un-mute the individual participant, click on the mute box again.</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Q&amp;A Session:</w:t>
            </w:r>
            <w:r w:rsidRPr="00F602E7">
              <w:rPr>
                <w:rFonts w:ascii="Tahoma" w:eastAsia="Times New Roman" w:hAnsi="Tahoma" w:cs="Tahoma"/>
                <w:sz w:val="21"/>
                <w:szCs w:val="21"/>
              </w:rPr>
              <w:t xml:space="preserve"> This feature allows for the host to conduct Question &amp; Answer Sessions. To place conference into Q&amp;A mode, click on the Q&amp;A button located above the Q&amp;A queue. Participants can ask a question by pressing *6 and the host will be notified in the Q&amp;A queue that there is a question. The host will then click Engage to un-mute participants so that they may ask their question. </w:t>
            </w:r>
            <w:r w:rsidRPr="00F602E7">
              <w:rPr>
                <w:rFonts w:ascii="Tahoma" w:eastAsia="Times New Roman" w:hAnsi="Tahoma" w:cs="Tahoma"/>
                <w:sz w:val="21"/>
                <w:szCs w:val="21"/>
              </w:rPr>
              <w:br/>
            </w:r>
            <w:r w:rsidRPr="00F602E7">
              <w:rPr>
                <w:rFonts w:ascii="Tahoma" w:eastAsia="Times New Roman" w:hAnsi="Tahoma" w:cs="Tahoma"/>
                <w:b/>
                <w:bCs/>
                <w:sz w:val="21"/>
                <w:szCs w:val="21"/>
              </w:rPr>
              <w:br/>
            </w:r>
            <w:r w:rsidRPr="00F602E7">
              <w:rPr>
                <w:rFonts w:ascii="Tahoma" w:eastAsia="Times New Roman" w:hAnsi="Tahoma" w:cs="Tahoma"/>
                <w:b/>
                <w:bCs/>
                <w:sz w:val="21"/>
              </w:rPr>
              <w:t xml:space="preserve">Drop: </w:t>
            </w:r>
            <w:r w:rsidRPr="00F602E7">
              <w:rPr>
                <w:rFonts w:ascii="Tahoma" w:eastAsia="Times New Roman" w:hAnsi="Tahoma" w:cs="Tahoma"/>
                <w:sz w:val="21"/>
                <w:szCs w:val="21"/>
              </w:rPr>
              <w:t>This feature allows for the host to drop an individual participant from the conference call. To drop an individual participant, click on the drop field next to their name and a prompt will allow you to disconnect the participant or cancel the command.</w:t>
            </w:r>
            <w:r w:rsidRPr="00F602E7">
              <w:rPr>
                <w:rFonts w:ascii="Tahoma" w:eastAsia="Times New Roman" w:hAnsi="Tahoma" w:cs="Tahoma"/>
                <w:sz w:val="21"/>
                <w:szCs w:val="21"/>
              </w:rPr>
              <w:br/>
            </w:r>
            <w:r w:rsidRPr="00F602E7">
              <w:rPr>
                <w:rFonts w:ascii="Tahoma" w:eastAsia="Times New Roman" w:hAnsi="Tahoma" w:cs="Tahoma"/>
                <w:sz w:val="21"/>
                <w:szCs w:val="21"/>
              </w:rPr>
              <w:br/>
            </w:r>
            <w:r w:rsidRPr="00F602E7">
              <w:rPr>
                <w:rFonts w:ascii="Tahoma" w:eastAsia="Times New Roman" w:hAnsi="Tahoma" w:cs="Tahoma"/>
                <w:b/>
                <w:bCs/>
                <w:sz w:val="21"/>
              </w:rPr>
              <w:t>Broadcaster:</w:t>
            </w:r>
            <w:r w:rsidRPr="00F602E7">
              <w:rPr>
                <w:rFonts w:ascii="Tahoma" w:eastAsia="Times New Roman" w:hAnsi="Tahoma" w:cs="Tahoma"/>
                <w:sz w:val="21"/>
                <w:szCs w:val="21"/>
              </w:rPr>
              <w:t xml:space="preserve"> This feature allows for the host to broadcast audio and previously recorded conference call files during their live conferences. To broadcast an audio file once on a conference call, click on the Broadcaster icon found to the right hand side of your Conference View page. A window will display from which you may upload audio and previously recorded conference calls. To play a file, simply click on the green play icon and broadcasting will begin automatically. The host has the option to stop, resume and </w:t>
            </w:r>
            <w:proofErr w:type="gramStart"/>
            <w:r w:rsidRPr="00F602E7">
              <w:rPr>
                <w:rFonts w:ascii="Tahoma" w:eastAsia="Times New Roman" w:hAnsi="Tahoma" w:cs="Tahoma"/>
                <w:sz w:val="21"/>
                <w:szCs w:val="21"/>
              </w:rPr>
              <w:t>pause</w:t>
            </w:r>
            <w:proofErr w:type="gramEnd"/>
            <w:r w:rsidRPr="00F602E7">
              <w:rPr>
                <w:rFonts w:ascii="Tahoma" w:eastAsia="Times New Roman" w:hAnsi="Tahoma" w:cs="Tahoma"/>
                <w:sz w:val="21"/>
                <w:szCs w:val="21"/>
              </w:rPr>
              <w:t xml:space="preserve"> broadcasting at any time. The option to minimize and expand the window at anytime during the live conference call is also available. </w:t>
            </w: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F602E7" w:rsidRPr="00F602E7">
        <w:trPr>
          <w:tblCellSpacing w:w="0" w:type="dxa"/>
          <w:jc w:val="center"/>
        </w:trPr>
        <w:tc>
          <w:tcPr>
            <w:tcW w:w="99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i/>
                <w:iCs/>
                <w:sz w:val="21"/>
              </w:rPr>
              <w:t>Below is a list of Host Touch Tone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B4CBEE"/>
            <w:tcMar>
              <w:top w:w="150" w:type="dxa"/>
              <w:left w:w="150" w:type="dxa"/>
              <w:bottom w:w="150" w:type="dxa"/>
              <w:right w:w="150"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Host Touch Tone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tbl>
            <w:tblPr>
              <w:tblW w:w="9000" w:type="dxa"/>
              <w:jc w:val="center"/>
              <w:tblCellSpacing w:w="0" w:type="dxa"/>
              <w:tblCellMar>
                <w:left w:w="0" w:type="dxa"/>
                <w:right w:w="0" w:type="dxa"/>
              </w:tblCellMar>
              <w:tblLook w:val="04A0"/>
            </w:tblPr>
            <w:tblGrid>
              <w:gridCol w:w="180"/>
              <w:gridCol w:w="180"/>
              <w:gridCol w:w="8640"/>
            </w:tblGrid>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7" name="Picture 17"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8" name="Picture 18"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ECF2FC"/>
                  <w:hideMark/>
                </w:tcPr>
                <w:p w:rsidR="00F602E7" w:rsidRPr="00F602E7" w:rsidRDefault="00F602E7" w:rsidP="00F602E7">
                  <w:pPr>
                    <w:spacing w:before="100" w:beforeAutospacing="1" w:after="100" w:afterAutospacing="1" w:line="240" w:lineRule="auto"/>
                    <w:rPr>
                      <w:rFonts w:ascii="Arial" w:eastAsia="Times New Roman" w:hAnsi="Arial" w:cs="Arial"/>
                      <w:sz w:val="21"/>
                      <w:szCs w:val="21"/>
                    </w:rPr>
                  </w:pPr>
                  <w:r w:rsidRPr="00F602E7">
                    <w:rPr>
                      <w:rFonts w:ascii="Arial" w:eastAsia="Times New Roman" w:hAnsi="Arial" w:cs="Arial"/>
                      <w:b/>
                      <w:bCs/>
                      <w:sz w:val="21"/>
                    </w:rPr>
                    <w:t>*2 Caller Count -</w:t>
                  </w:r>
                  <w:r w:rsidRPr="00F602E7">
                    <w:rPr>
                      <w:rFonts w:ascii="Arial" w:eastAsia="Times New Roman" w:hAnsi="Arial" w:cs="Arial"/>
                      <w:sz w:val="21"/>
                      <w:szCs w:val="21"/>
                    </w:rPr>
                    <w:t xml:space="preserve"> Press *2 to get a count of how many callers are on the conference call.</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19" name="Picture 19"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0" name="Picture 20"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EFCF5"/>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rPr>
                    <w:t>*3 Exit Conference -</w:t>
                  </w:r>
                  <w:r w:rsidRPr="00F602E7">
                    <w:rPr>
                      <w:rFonts w:ascii="Arial" w:eastAsia="Times New Roman" w:hAnsi="Arial" w:cs="Arial"/>
                      <w:sz w:val="21"/>
                      <w:szCs w:val="21"/>
                    </w:rPr>
                    <w:t xml:space="preserve"> Press *3 to exit the conference call.</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1" name="Picture 21"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2" name="Picture 22"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rPr>
                    <w:t>*4 Conference Commands -</w:t>
                  </w:r>
                  <w:r w:rsidRPr="00F602E7">
                    <w:rPr>
                      <w:rFonts w:ascii="Arial" w:eastAsia="Times New Roman" w:hAnsi="Arial" w:cs="Arial"/>
                      <w:sz w:val="21"/>
                      <w:szCs w:val="21"/>
                    </w:rPr>
                    <w:t xml:space="preserve"> Press *4 to play a menu of touch tone commands.</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3" name="Picture 23"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4" name="Picture 24"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EFCF5"/>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sz w:val="21"/>
                      <w:szCs w:val="21"/>
                    </w:rPr>
                    <w:br/>
                  </w:r>
                  <w:r w:rsidRPr="00F602E7">
                    <w:rPr>
                      <w:rFonts w:ascii="Arial" w:eastAsia="Times New Roman" w:hAnsi="Arial" w:cs="Arial"/>
                      <w:b/>
                      <w:bCs/>
                      <w:sz w:val="21"/>
                    </w:rPr>
                    <w:t xml:space="preserve">*5 Mute Mode - </w:t>
                  </w:r>
                  <w:r w:rsidRPr="00F602E7">
                    <w:rPr>
                      <w:rFonts w:ascii="Arial" w:eastAsia="Times New Roman" w:hAnsi="Arial" w:cs="Arial"/>
                      <w:sz w:val="21"/>
                      <w:szCs w:val="21"/>
                    </w:rPr>
                    <w:t>There are 3 different muting modes for the audience. The default mode is open conversation, press *5 once to mute the audience, however, the audience can un-mute themselves by pressing *6 for questions or guest speakers, press *5 a second time to put the audience into mute mode without the capability of un-muting themselves, press *5 a thrid time to return everyone to open conversation mode.</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5" name="Picture 25"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6" name="Picture 26"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rPr>
                    <w:t xml:space="preserve">*6 Mute - </w:t>
                  </w:r>
                  <w:r w:rsidRPr="00F602E7">
                    <w:rPr>
                      <w:rFonts w:ascii="Arial" w:eastAsia="Times New Roman" w:hAnsi="Arial" w:cs="Arial"/>
                      <w:sz w:val="21"/>
                      <w:szCs w:val="21"/>
                    </w:rPr>
                    <w:t>Press *6 to mute the line of the individual caller, press *6 again to un-mute the line.</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7" name="Picture 27"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8" name="Picture 28"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EFCF5"/>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rPr>
                    <w:t xml:space="preserve">*7 Lock Conference - </w:t>
                  </w:r>
                  <w:r w:rsidRPr="00F602E7">
                    <w:rPr>
                      <w:rFonts w:ascii="Arial" w:eastAsia="Times New Roman" w:hAnsi="Arial" w:cs="Arial"/>
                      <w:sz w:val="21"/>
                      <w:szCs w:val="21"/>
                    </w:rPr>
                    <w:t>Press *7 to secure the conference and block all other callers attempting to enter the conference, press *7 again to re-open the conference to all callers joining.</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29" name="Picture 29"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0" name="Picture 30"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rPr>
                    <w:t>*8 Tone Control -</w:t>
                  </w:r>
                  <w:r w:rsidRPr="00F602E7">
                    <w:rPr>
                      <w:rFonts w:ascii="Arial" w:eastAsia="Times New Roman" w:hAnsi="Arial" w:cs="Arial"/>
                      <w:sz w:val="21"/>
                      <w:szCs w:val="21"/>
                    </w:rPr>
                    <w:t xml:space="preserve"> The default setting is Entry and Exit tones on. Pressing *8 once and you </w:t>
                  </w:r>
                  <w:r w:rsidRPr="00F602E7">
                    <w:rPr>
                      <w:rFonts w:ascii="Arial" w:eastAsia="Times New Roman" w:hAnsi="Arial" w:cs="Arial"/>
                      <w:sz w:val="21"/>
                      <w:szCs w:val="21"/>
                    </w:rPr>
                    <w:lastRenderedPageBreak/>
                    <w:t>will hear Entry and Exit tones off, press *8 again and you will hear Entry tone off Exit tone on, press *8 again and you will hear Entry tone on Exit tone off, pressing *8 one more time will put you back in default mode with both Exit and Entry tones on.</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lastRenderedPageBreak/>
                    <w:drawing>
                      <wp:inline distT="0" distB="0" distL="0" distR="0">
                        <wp:extent cx="95250" cy="95250"/>
                        <wp:effectExtent l="19050" t="0" r="0" b="0"/>
                        <wp:docPr id="31" name="Picture 31"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2" name="Picture 32"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EFCF5"/>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rPr>
                    <w:t xml:space="preserve">*9 Record Conference - </w:t>
                  </w:r>
                  <w:r w:rsidRPr="00F602E7">
                    <w:rPr>
                      <w:rFonts w:ascii="Arial" w:eastAsia="Times New Roman" w:hAnsi="Arial" w:cs="Arial"/>
                      <w:sz w:val="21"/>
                      <w:szCs w:val="21"/>
                    </w:rPr>
                    <w:t>Once on a conference call make sure there is a least one other caller on the line before you begin recording. To begin recording press *9, a prompt will announce that recording has been activated. To stop and save the recording press *9 again. Recording files are accessible under Conference History &amp; Recordings tab in your account or the playback number provided above under Free Conferencing Credentials.</w:t>
                  </w:r>
                </w:p>
              </w:tc>
            </w:tr>
          </w:tbl>
          <w:p w:rsidR="00F602E7" w:rsidRPr="00F602E7" w:rsidRDefault="00F602E7" w:rsidP="00F602E7">
            <w:pPr>
              <w:spacing w:after="0" w:line="240" w:lineRule="auto"/>
              <w:jc w:val="center"/>
              <w:rPr>
                <w:rFonts w:ascii="Tahoma" w:eastAsia="Times New Roman" w:hAnsi="Tahoma" w:cs="Tahoma"/>
                <w:sz w:val="21"/>
                <w:szCs w:val="21"/>
              </w:rPr>
            </w:pPr>
          </w:p>
        </w:tc>
      </w:tr>
    </w:tbl>
    <w:p w:rsidR="00F602E7" w:rsidRPr="00F602E7" w:rsidRDefault="00F602E7" w:rsidP="00F602E7">
      <w:pPr>
        <w:spacing w:after="0" w:line="240" w:lineRule="auto"/>
        <w:rPr>
          <w:rFonts w:ascii="Arial" w:eastAsia="Times New Roman" w:hAnsi="Arial" w:cs="Arial"/>
          <w:sz w:val="21"/>
          <w:szCs w:val="21"/>
        </w:rPr>
      </w:pPr>
    </w:p>
    <w:tbl>
      <w:tblPr>
        <w:tblW w:w="1015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155"/>
      </w:tblGrid>
      <w:tr w:rsidR="00F602E7" w:rsidRPr="00F602E7">
        <w:trPr>
          <w:tblCellSpacing w:w="0" w:type="dxa"/>
          <w:jc w:val="center"/>
        </w:trPr>
        <w:tc>
          <w:tcPr>
            <w:tcW w:w="9945"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p w:rsidR="00F602E7" w:rsidRPr="00F602E7" w:rsidRDefault="00F602E7" w:rsidP="00F602E7">
            <w:pPr>
              <w:spacing w:before="100" w:beforeAutospacing="1" w:after="100" w:afterAutospacing="1" w:line="240" w:lineRule="auto"/>
              <w:rPr>
                <w:rFonts w:ascii="Tahoma" w:eastAsia="Times New Roman" w:hAnsi="Tahoma" w:cs="Tahoma"/>
                <w:sz w:val="21"/>
                <w:szCs w:val="21"/>
              </w:rPr>
            </w:pPr>
            <w:r w:rsidRPr="00F602E7">
              <w:rPr>
                <w:rFonts w:ascii="Tahoma" w:eastAsia="Times New Roman" w:hAnsi="Tahoma" w:cs="Tahoma"/>
                <w:i/>
                <w:iCs/>
                <w:sz w:val="21"/>
              </w:rPr>
              <w:t>Below is a list of playback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shd w:val="clear" w:color="auto" w:fill="C7D5F1"/>
            <w:tcMar>
              <w:top w:w="150" w:type="dxa"/>
              <w:left w:w="150" w:type="dxa"/>
              <w:bottom w:w="150" w:type="dxa"/>
              <w:right w:w="150" w:type="dxa"/>
            </w:tcMar>
            <w:hideMark/>
          </w:tcPr>
          <w:p w:rsidR="00F602E7" w:rsidRPr="00F602E7" w:rsidRDefault="00F602E7" w:rsidP="00F602E7">
            <w:pPr>
              <w:spacing w:after="0" w:line="240" w:lineRule="auto"/>
              <w:rPr>
                <w:rFonts w:ascii="Tahoma" w:eastAsia="Times New Roman" w:hAnsi="Tahoma" w:cs="Tahoma"/>
                <w:sz w:val="21"/>
                <w:szCs w:val="21"/>
              </w:rPr>
            </w:pPr>
            <w:r w:rsidRPr="00F602E7">
              <w:rPr>
                <w:rFonts w:ascii="Tahoma" w:eastAsia="Times New Roman" w:hAnsi="Tahoma" w:cs="Tahoma"/>
                <w:b/>
                <w:bCs/>
                <w:sz w:val="21"/>
              </w:rPr>
              <w:t>Playback Commands</w:t>
            </w:r>
          </w:p>
        </w:tc>
      </w:tr>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tbl>
            <w:tblPr>
              <w:tblW w:w="9000" w:type="dxa"/>
              <w:jc w:val="center"/>
              <w:tblCellSpacing w:w="0" w:type="dxa"/>
              <w:tblCellMar>
                <w:left w:w="0" w:type="dxa"/>
                <w:right w:w="0" w:type="dxa"/>
              </w:tblCellMar>
              <w:tblLook w:val="04A0"/>
            </w:tblPr>
            <w:tblGrid>
              <w:gridCol w:w="505"/>
              <w:gridCol w:w="546"/>
              <w:gridCol w:w="2136"/>
              <w:gridCol w:w="5813"/>
            </w:tblGrid>
            <w:tr w:rsidR="00F602E7" w:rsidRPr="00F602E7">
              <w:trPr>
                <w:tblCellSpacing w:w="0" w:type="dxa"/>
                <w:jc w:val="center"/>
              </w:trPr>
              <w:tc>
                <w:tcPr>
                  <w:tcW w:w="540" w:type="dxa"/>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3" name="Picture 33"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585" w:type="dxa"/>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4" name="Picture 34"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1425" w:type="dxa"/>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rPr>
                    <w:t>Rewind</w:t>
                  </w:r>
                </w:p>
              </w:tc>
              <w:tc>
                <w:tcPr>
                  <w:tcW w:w="6330" w:type="dxa"/>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sz w:val="21"/>
                      <w:szCs w:val="21"/>
                    </w:rPr>
                    <w:t>Press *1 once to rewind 30 seconds.</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5" name="Picture 35"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6" name="Picture 36"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FEFCF5"/>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szCs w:val="21"/>
                    </w:rPr>
                    <w:br/>
                  </w:r>
                  <w:r w:rsidRPr="00F602E7">
                    <w:rPr>
                      <w:rFonts w:ascii="Arial" w:eastAsia="Times New Roman" w:hAnsi="Arial" w:cs="Arial"/>
                      <w:b/>
                      <w:bCs/>
                      <w:sz w:val="21"/>
                    </w:rPr>
                    <w:t>Fast Forward </w:t>
                  </w:r>
                  <w:r w:rsidRPr="00F602E7">
                    <w:rPr>
                      <w:rFonts w:ascii="Arial" w:eastAsia="Times New Roman" w:hAnsi="Arial" w:cs="Arial"/>
                      <w:sz w:val="21"/>
                      <w:szCs w:val="21"/>
                    </w:rPr>
                    <w:t xml:space="preserve">           </w:t>
                  </w:r>
                </w:p>
              </w:tc>
              <w:tc>
                <w:tcPr>
                  <w:tcW w:w="0" w:type="auto"/>
                  <w:shd w:val="clear" w:color="auto" w:fill="FEFCF5"/>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sz w:val="21"/>
                      <w:szCs w:val="21"/>
                    </w:rPr>
                    <w:t>Press *2 once to fast forward 30 seconds.</w:t>
                  </w:r>
                </w:p>
              </w:tc>
            </w:tr>
            <w:tr w:rsidR="00F602E7" w:rsidRPr="00F602E7">
              <w:trPr>
                <w:tblCellSpacing w:w="0" w:type="dxa"/>
                <w:jc w:val="center"/>
              </w:trPr>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7" name="Picture 37"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hideMark/>
                </w:tcPr>
                <w:p w:rsidR="00F602E7" w:rsidRPr="00F602E7" w:rsidRDefault="00F602E7" w:rsidP="00F602E7">
                  <w:pPr>
                    <w:spacing w:after="0" w:line="240" w:lineRule="auto"/>
                    <w:rPr>
                      <w:rFonts w:ascii="Arial" w:eastAsia="Times New Roman" w:hAnsi="Arial" w:cs="Arial"/>
                      <w:sz w:val="21"/>
                      <w:szCs w:val="21"/>
                    </w:rPr>
                  </w:pPr>
                  <w:r>
                    <w:rPr>
                      <w:rFonts w:ascii="Arial" w:eastAsia="Times New Roman" w:hAnsi="Arial" w:cs="Arial"/>
                      <w:noProof/>
                      <w:sz w:val="21"/>
                      <w:szCs w:val="21"/>
                    </w:rPr>
                    <w:drawing>
                      <wp:inline distT="0" distB="0" distL="0" distR="0">
                        <wp:extent cx="95250" cy="95250"/>
                        <wp:effectExtent l="19050" t="0" r="0" b="0"/>
                        <wp:docPr id="38" name="Picture 38" descr="http://immail.rediff.com/icons/rediff_mail_gold/graybloc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mail.rediff.com/icons/rediff_mail_gold/grayblock.gif"/>
                                <pic:cNvPicPr>
                                  <a:picLocks noChangeAspect="1" noChangeArrowheads="1"/>
                                </pic:cNvPicPr>
                              </pic:nvPicPr>
                              <pic:blipFill>
                                <a:blip r:embed="rId8"/>
                                <a:srcRect/>
                                <a:stretch>
                                  <a:fillRect/>
                                </a:stretch>
                              </pic:blipFill>
                              <pic:spPr bwMode="auto">
                                <a:xfrm>
                                  <a:off x="0" y="0"/>
                                  <a:ext cx="95250" cy="95250"/>
                                </a:xfrm>
                                <a:prstGeom prst="rect">
                                  <a:avLst/>
                                </a:prstGeom>
                                <a:noFill/>
                                <a:ln w="9525">
                                  <a:noFill/>
                                  <a:miter lim="800000"/>
                                  <a:headEnd/>
                                  <a:tailEnd/>
                                </a:ln>
                              </pic:spPr>
                            </pic:pic>
                          </a:graphicData>
                        </a:graphic>
                      </wp:inline>
                    </w:drawing>
                  </w:r>
                </w:p>
              </w:tc>
              <w:tc>
                <w:tcPr>
                  <w:tcW w:w="0" w:type="auto"/>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b/>
                      <w:bCs/>
                      <w:sz w:val="21"/>
                      <w:szCs w:val="21"/>
                    </w:rPr>
                    <w:br/>
                  </w:r>
                  <w:r w:rsidRPr="00F602E7">
                    <w:rPr>
                      <w:rFonts w:ascii="Arial" w:eastAsia="Times New Roman" w:hAnsi="Arial" w:cs="Arial"/>
                      <w:b/>
                      <w:bCs/>
                      <w:sz w:val="21"/>
                    </w:rPr>
                    <w:t>Pause/Resume </w:t>
                  </w:r>
                  <w:r w:rsidRPr="00F602E7">
                    <w:rPr>
                      <w:rFonts w:ascii="Arial" w:eastAsia="Times New Roman" w:hAnsi="Arial" w:cs="Arial"/>
                      <w:sz w:val="21"/>
                      <w:szCs w:val="21"/>
                    </w:rPr>
                    <w:t xml:space="preserve">           </w:t>
                  </w:r>
                </w:p>
              </w:tc>
              <w:tc>
                <w:tcPr>
                  <w:tcW w:w="0" w:type="auto"/>
                  <w:shd w:val="clear" w:color="auto" w:fill="ECF2FC"/>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sz w:val="21"/>
                      <w:szCs w:val="21"/>
                    </w:rPr>
                    <w:t xml:space="preserve">Press *5 to pause playback.  Press *5 again to resume playback. </w:t>
                  </w:r>
                </w:p>
              </w:tc>
            </w:tr>
          </w:tbl>
          <w:p w:rsidR="00F602E7" w:rsidRPr="00F602E7" w:rsidRDefault="00F602E7" w:rsidP="00F602E7">
            <w:pPr>
              <w:spacing w:after="0" w:line="240" w:lineRule="auto"/>
              <w:jc w:val="center"/>
              <w:rPr>
                <w:rFonts w:ascii="Tahoma" w:eastAsia="Times New Roman" w:hAnsi="Tahoma" w:cs="Tahoma"/>
                <w:sz w:val="21"/>
                <w:szCs w:val="21"/>
              </w:rPr>
            </w:pPr>
          </w:p>
        </w:tc>
      </w:tr>
    </w:tbl>
    <w:p w:rsidR="00F602E7" w:rsidRPr="00F602E7" w:rsidRDefault="00F602E7" w:rsidP="00F602E7">
      <w:pPr>
        <w:spacing w:after="0" w:line="240" w:lineRule="auto"/>
        <w:rPr>
          <w:rFonts w:ascii="Arial" w:eastAsia="Times New Roman" w:hAnsi="Arial" w:cs="Arial"/>
          <w:sz w:val="21"/>
          <w:szCs w:val="21"/>
        </w:rPr>
      </w:pPr>
    </w:p>
    <w:tbl>
      <w:tblPr>
        <w:tblW w:w="102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0200"/>
      </w:tblGrid>
      <w:tr w:rsidR="00F602E7" w:rsidRPr="00F602E7">
        <w:trPr>
          <w:tblCellSpacing w:w="0" w:type="dxa"/>
          <w:jc w:val="center"/>
        </w:trPr>
        <w:tc>
          <w:tcPr>
            <w:tcW w:w="0" w:type="auto"/>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hideMark/>
          </w:tcPr>
          <w:tbl>
            <w:tblPr>
              <w:tblW w:w="9450" w:type="dxa"/>
              <w:jc w:val="center"/>
              <w:tblCellSpacing w:w="0" w:type="dxa"/>
              <w:tblCellMar>
                <w:left w:w="0" w:type="dxa"/>
                <w:right w:w="0" w:type="dxa"/>
              </w:tblCellMar>
              <w:tblLook w:val="04A0"/>
            </w:tblPr>
            <w:tblGrid>
              <w:gridCol w:w="3570"/>
              <w:gridCol w:w="1305"/>
              <w:gridCol w:w="4575"/>
            </w:tblGrid>
            <w:tr w:rsidR="00F602E7" w:rsidRPr="00F602E7">
              <w:trPr>
                <w:tblCellSpacing w:w="0" w:type="dxa"/>
                <w:jc w:val="center"/>
              </w:trPr>
              <w:tc>
                <w:tcPr>
                  <w:tcW w:w="3570" w:type="dxa"/>
                  <w:hideMark/>
                </w:tcPr>
                <w:p w:rsidR="00F602E7" w:rsidRPr="00F602E7" w:rsidRDefault="00F602E7" w:rsidP="00F602E7">
                  <w:pPr>
                    <w:spacing w:after="0" w:line="240" w:lineRule="auto"/>
                    <w:rPr>
                      <w:rFonts w:ascii="Tahoma" w:eastAsia="Times New Roman" w:hAnsi="Tahoma" w:cs="Tahoma"/>
                      <w:color w:val="000000"/>
                      <w:sz w:val="21"/>
                      <w:szCs w:val="21"/>
                    </w:rPr>
                  </w:pPr>
                  <w:r w:rsidRPr="00F602E7">
                    <w:rPr>
                      <w:rFonts w:ascii="Tahoma" w:eastAsia="Times New Roman" w:hAnsi="Tahoma" w:cs="Tahoma"/>
                      <w:color w:val="000000"/>
                      <w:sz w:val="21"/>
                      <w:szCs w:val="21"/>
                    </w:rPr>
                    <w:t xml:space="preserve">Free Conferencing Corporation </w:t>
                  </w:r>
                  <w:r w:rsidRPr="00F602E7">
                    <w:rPr>
                      <w:rFonts w:ascii="Tahoma" w:eastAsia="Times New Roman" w:hAnsi="Tahoma" w:cs="Tahoma"/>
                      <w:color w:val="000000"/>
                      <w:sz w:val="21"/>
                      <w:szCs w:val="21"/>
                    </w:rPr>
                    <w:br/>
                    <w:t xml:space="preserve">110 W. Ocean Blvd. </w:t>
                  </w:r>
                  <w:r w:rsidRPr="00F602E7">
                    <w:rPr>
                      <w:rFonts w:ascii="Tahoma" w:eastAsia="Times New Roman" w:hAnsi="Tahoma" w:cs="Tahoma"/>
                      <w:color w:val="000000"/>
                      <w:sz w:val="21"/>
                      <w:szCs w:val="21"/>
                    </w:rPr>
                    <w:br/>
                    <w:t xml:space="preserve">Suite C </w:t>
                  </w:r>
                  <w:r w:rsidRPr="00F602E7">
                    <w:rPr>
                      <w:rFonts w:ascii="Tahoma" w:eastAsia="Times New Roman" w:hAnsi="Tahoma" w:cs="Tahoma"/>
                      <w:color w:val="000000"/>
                      <w:sz w:val="21"/>
                      <w:szCs w:val="21"/>
                    </w:rPr>
                    <w:br/>
                    <w:t xml:space="preserve">Long Beach, CA 90802 </w:t>
                  </w:r>
                </w:p>
              </w:tc>
              <w:tc>
                <w:tcPr>
                  <w:tcW w:w="1305" w:type="dxa"/>
                  <w:hideMark/>
                </w:tcPr>
                <w:p w:rsidR="00F602E7" w:rsidRPr="00F602E7" w:rsidRDefault="00F602E7" w:rsidP="00F602E7">
                  <w:pPr>
                    <w:spacing w:after="0" w:line="240" w:lineRule="auto"/>
                    <w:rPr>
                      <w:rFonts w:ascii="Arial" w:eastAsia="Times New Roman" w:hAnsi="Arial" w:cs="Arial"/>
                      <w:sz w:val="21"/>
                      <w:szCs w:val="21"/>
                    </w:rPr>
                  </w:pPr>
                  <w:r w:rsidRPr="00F602E7">
                    <w:rPr>
                      <w:rFonts w:ascii="Arial" w:eastAsia="Times New Roman" w:hAnsi="Arial" w:cs="Arial"/>
                      <w:sz w:val="21"/>
                      <w:szCs w:val="21"/>
                    </w:rPr>
                    <w:t> </w:t>
                  </w:r>
                </w:p>
              </w:tc>
              <w:tc>
                <w:tcPr>
                  <w:tcW w:w="4575" w:type="dxa"/>
                  <w:hideMark/>
                </w:tcPr>
                <w:p w:rsidR="00F602E7" w:rsidRPr="00F602E7" w:rsidRDefault="00F602E7" w:rsidP="00F602E7">
                  <w:pPr>
                    <w:spacing w:before="100" w:beforeAutospacing="1" w:after="100" w:afterAutospacing="1" w:line="240" w:lineRule="auto"/>
                    <w:rPr>
                      <w:rFonts w:ascii="Tahoma" w:eastAsia="Times New Roman" w:hAnsi="Tahoma" w:cs="Tahoma"/>
                      <w:color w:val="000000"/>
                      <w:sz w:val="21"/>
                      <w:szCs w:val="21"/>
                    </w:rPr>
                  </w:pPr>
                  <w:r w:rsidRPr="00F602E7">
                    <w:rPr>
                      <w:rFonts w:ascii="Tahoma" w:eastAsia="Times New Roman" w:hAnsi="Tahoma" w:cs="Tahoma"/>
                      <w:color w:val="000000"/>
                      <w:sz w:val="21"/>
                      <w:szCs w:val="21"/>
                    </w:rPr>
                    <w:t xml:space="preserve">Phone: </w:t>
                  </w:r>
                  <w:hyperlink r:id="rId10" w:tgtFrame="_blank" w:history="1">
                    <w:r w:rsidRPr="00F602E7">
                      <w:rPr>
                        <w:rFonts w:ascii="Tahoma" w:eastAsia="Times New Roman" w:hAnsi="Tahoma" w:cs="Tahoma"/>
                        <w:color w:val="0055CC"/>
                        <w:sz w:val="21"/>
                        <w:szCs w:val="21"/>
                        <w:u w:val="single"/>
                      </w:rPr>
                      <w:t>(877) 482-5838</w:t>
                    </w:r>
                  </w:hyperlink>
                  <w:r w:rsidRPr="00F602E7">
                    <w:rPr>
                      <w:rFonts w:ascii="Tahoma" w:eastAsia="Times New Roman" w:hAnsi="Tahoma" w:cs="Tahoma"/>
                      <w:color w:val="000000"/>
                      <w:sz w:val="21"/>
                      <w:szCs w:val="21"/>
                    </w:rPr>
                    <w:t xml:space="preserve"> </w:t>
                  </w:r>
                  <w:r w:rsidRPr="00F602E7">
                    <w:rPr>
                      <w:rFonts w:ascii="Tahoma" w:eastAsia="Times New Roman" w:hAnsi="Tahoma" w:cs="Tahoma"/>
                      <w:color w:val="000000"/>
                      <w:sz w:val="21"/>
                      <w:szCs w:val="21"/>
                    </w:rPr>
                    <w:br/>
                    <w:t xml:space="preserve">Fax: </w:t>
                  </w:r>
                  <w:hyperlink r:id="rId11" w:tgtFrame="_blank" w:history="1">
                    <w:r w:rsidRPr="00F602E7">
                      <w:rPr>
                        <w:rFonts w:ascii="Tahoma" w:eastAsia="Times New Roman" w:hAnsi="Tahoma" w:cs="Tahoma"/>
                        <w:color w:val="0055CC"/>
                        <w:sz w:val="21"/>
                        <w:szCs w:val="21"/>
                        <w:u w:val="single"/>
                      </w:rPr>
                      <w:t>(562) 437-1422</w:t>
                    </w:r>
                  </w:hyperlink>
                  <w:r w:rsidRPr="00F602E7">
                    <w:rPr>
                      <w:rFonts w:ascii="Tahoma" w:eastAsia="Times New Roman" w:hAnsi="Tahoma" w:cs="Tahoma"/>
                      <w:color w:val="000000"/>
                      <w:sz w:val="21"/>
                      <w:szCs w:val="21"/>
                    </w:rPr>
                    <w:t xml:space="preserve"> </w:t>
                  </w:r>
                  <w:r w:rsidRPr="00F602E7">
                    <w:rPr>
                      <w:rFonts w:ascii="Tahoma" w:eastAsia="Times New Roman" w:hAnsi="Tahoma" w:cs="Tahoma"/>
                      <w:color w:val="000000"/>
                      <w:sz w:val="21"/>
                      <w:szCs w:val="21"/>
                    </w:rPr>
                    <w:br/>
                    <w:t xml:space="preserve">Web site: </w:t>
                  </w:r>
                  <w:hyperlink r:id="rId12" w:tgtFrame="_blank" w:history="1">
                    <w:r w:rsidRPr="00F602E7">
                      <w:rPr>
                        <w:rFonts w:ascii="Tahoma" w:eastAsia="Times New Roman" w:hAnsi="Tahoma" w:cs="Tahoma"/>
                        <w:color w:val="00A8FF"/>
                        <w:sz w:val="21"/>
                        <w:szCs w:val="21"/>
                      </w:rPr>
                      <w:t>http://www.freeconferencing.com</w:t>
                    </w:r>
                  </w:hyperlink>
                  <w:r w:rsidRPr="00F602E7">
                    <w:rPr>
                      <w:rFonts w:ascii="Tahoma" w:eastAsia="Times New Roman" w:hAnsi="Tahoma" w:cs="Tahoma"/>
                      <w:color w:val="000000"/>
                      <w:sz w:val="21"/>
                      <w:szCs w:val="21"/>
                    </w:rPr>
                    <w:br/>
                    <w:t xml:space="preserve">E-mail: </w:t>
                  </w:r>
                  <w:hyperlink r:id="rId13" w:tgtFrame="_blank" w:history="1">
                    <w:r w:rsidRPr="00F602E7">
                      <w:rPr>
                        <w:rFonts w:ascii="Tahoma" w:eastAsia="Times New Roman" w:hAnsi="Tahoma" w:cs="Tahoma"/>
                        <w:color w:val="00A8FF"/>
                        <w:sz w:val="21"/>
                        <w:szCs w:val="21"/>
                      </w:rPr>
                      <w:t>services@freeconferencing.com</w:t>
                    </w:r>
                  </w:hyperlink>
                  <w:r w:rsidRPr="00F602E7">
                    <w:rPr>
                      <w:rFonts w:ascii="Tahoma" w:eastAsia="Times New Roman" w:hAnsi="Tahoma" w:cs="Tahoma"/>
                      <w:color w:val="000000"/>
                      <w:sz w:val="21"/>
                      <w:szCs w:val="21"/>
                    </w:rPr>
                    <w:t xml:space="preserve"> </w:t>
                  </w:r>
                </w:p>
              </w:tc>
            </w:tr>
          </w:tbl>
          <w:p w:rsidR="00F602E7" w:rsidRPr="00F602E7" w:rsidRDefault="00F602E7" w:rsidP="00F602E7">
            <w:pPr>
              <w:spacing w:after="0" w:line="240" w:lineRule="auto"/>
              <w:rPr>
                <w:rFonts w:ascii="Arial" w:eastAsia="Times New Roman" w:hAnsi="Arial" w:cs="Arial"/>
                <w:sz w:val="21"/>
                <w:szCs w:val="21"/>
              </w:rPr>
            </w:pPr>
          </w:p>
        </w:tc>
      </w:tr>
    </w:tbl>
    <w:p w:rsidR="003B7F3B" w:rsidRDefault="003B7F3B"/>
    <w:sectPr w:rsidR="003B7F3B" w:rsidSect="003B7F3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F602E7"/>
    <w:rsid w:val="003B7F3B"/>
    <w:rsid w:val="00F602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F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602E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602E7"/>
    <w:rPr>
      <w:b/>
      <w:bCs/>
    </w:rPr>
  </w:style>
  <w:style w:type="character" w:styleId="Emphasis">
    <w:name w:val="Emphasis"/>
    <w:basedOn w:val="DefaultParagraphFont"/>
    <w:uiPriority w:val="20"/>
    <w:qFormat/>
    <w:rsid w:val="00F602E7"/>
    <w:rPr>
      <w:i/>
      <w:iCs/>
    </w:rPr>
  </w:style>
  <w:style w:type="paragraph" w:styleId="BalloonText">
    <w:name w:val="Balloon Text"/>
    <w:basedOn w:val="Normal"/>
    <w:link w:val="BalloonTextChar"/>
    <w:uiPriority w:val="99"/>
    <w:semiHidden/>
    <w:unhideWhenUsed/>
    <w:rsid w:val="00F602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2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javascript:ajaxMail.ext.switchTo('@Compose','mode=mail_to_individual&amp;email=services@freeconferencing.com');" TargetMode="External"/><Relationship Id="rId3" Type="http://schemas.openxmlformats.org/officeDocument/2006/relationships/webSettings" Target="webSettings.xml"/><Relationship Id="rId7" Type="http://schemas.openxmlformats.org/officeDocument/2006/relationships/hyperlink" Target="javascript:ajaxMail.ext.switchTo('@Compose','mode=mail_to_individual&amp;email=webmaster@jainism.us');" TargetMode="External"/><Relationship Id="rId12" Type="http://schemas.openxmlformats.org/officeDocument/2006/relationships/hyperlink" Target="http://www.rediffmail.com/cgi-bin/red.cgi?red=http%3A%2F%2Fwww%2Efreeconferencing%2Ecom&amp;isImage=0&amp;BlockImage=0&amp;rediffng=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ediffmail.com/cgi-bin/red.cgi?red=tel%3A%2528712%2529%2520432%2D0990&amp;isImage=0&amp;BlockImage=0&amp;rediffng=0" TargetMode="External"/><Relationship Id="rId11" Type="http://schemas.openxmlformats.org/officeDocument/2006/relationships/hyperlink" Target="http://www.rediffmail.com/cgi-bin/red.cgi?red=tel%3A%2528562%2529%2520437%2D1422&amp;isImage=0&amp;BlockImage=0&amp;rediffng=0" TargetMode="External"/><Relationship Id="rId5" Type="http://schemas.openxmlformats.org/officeDocument/2006/relationships/hyperlink" Target="http://www.rediffmail.com/cgi-bin/red.cgi?red=tel%3A%2528712%2529%2520432%2D0900&amp;isImage=0&amp;BlockImage=0&amp;rediffng=0" TargetMode="External"/><Relationship Id="rId15" Type="http://schemas.openxmlformats.org/officeDocument/2006/relationships/theme" Target="theme/theme1.xml"/><Relationship Id="rId10" Type="http://schemas.openxmlformats.org/officeDocument/2006/relationships/hyperlink" Target="http://www.rediffmail.com/cgi-bin/red.cgi?red=tel%3A%2528877%2529%2520482%2D5838&amp;isImage=0&amp;BlockImage=0&amp;rediffng=0" TargetMode="External"/><Relationship Id="rId4" Type="http://schemas.openxmlformats.org/officeDocument/2006/relationships/hyperlink" Target="http://www.rediffmail.com/cgi-bin/red.cgi?red=http://FreeConferencing.com&amp;isImage=0&amp;BlockImage=0&amp;rediffng=0" TargetMode="External"/><Relationship Id="rId9" Type="http://schemas.openxmlformats.org/officeDocument/2006/relationships/hyperlink" Target="http://www.rediffmail.com/cgi-bin/red.cgi?red=http://FreeConferencing.com&amp;isImage=0&amp;BlockImage=0&amp;rediffng=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1797</Words>
  <Characters>10248</Characters>
  <Application>Microsoft Office Word</Application>
  <DocSecurity>0</DocSecurity>
  <Lines>85</Lines>
  <Paragraphs>24</Paragraphs>
  <ScaleCrop>false</ScaleCrop>
  <Company>Infosys BPO Limited</Company>
  <LinksUpToDate>false</LinksUpToDate>
  <CharactersWithSpaces>12021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Sachin_Mehta</dc:creator>
  <cp:keywords/>
  <dc:description/>
  <cp:lastModifiedBy>Sachin_Mehta</cp:lastModifiedBy>
  <cp:revision>1</cp:revision>
  <dcterms:created xsi:type="dcterms:W3CDTF">2011-09-05T01:30:00Z</dcterms:created>
  <dcterms:modified xsi:type="dcterms:W3CDTF">2011-09-05T01:32:00Z</dcterms:modified>
</cp:coreProperties>
</file>